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56250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0" w:after="0" w:line="579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p w14:paraId="141E5B2E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0" w:after="0" w:line="579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项目需求书</w:t>
      </w:r>
    </w:p>
    <w:p w14:paraId="3A57DA51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662FC64D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三、资格要求</w:t>
      </w:r>
    </w:p>
    <w:p w14:paraId="7822AB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（一）投标人须具备《中华人民共和国政府采购法》第二十二条第一款规定的条件。</w:t>
      </w:r>
    </w:p>
    <w:p w14:paraId="2E4E4E5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（二）本项目不接受联合体。</w:t>
      </w:r>
    </w:p>
    <w:p w14:paraId="70662FC1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四、服务要求</w:t>
      </w:r>
    </w:p>
    <w:p w14:paraId="5A284BA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1、所投车辆三厢轿车包修期限不低于2年或者行驶里程50,000公里，以先到者为准；插电混动MPV包修期限不低于2年或者行驶里程50,000公里，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auto"/>
        </w:rPr>
        <w:t>车辆三电系统保修期限不低于3年或者行驶里程100,000公里，以先到者为准（三电系统保修仅适用于能源类型为插电式混合动力）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；所投车辆三包（修理、更换、退货）有效期限不低于2年或者行驶里程50,000公里，以先到者为准。包修期和三包有效期自供应商开具购车发票之日起计算。</w:t>
      </w:r>
    </w:p>
    <w:p w14:paraId="5497D025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五、交货要求</w:t>
      </w:r>
    </w:p>
    <w:p w14:paraId="4E9450F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交货时间：合同签署后20个工作日</w:t>
      </w:r>
    </w:p>
    <w:p w14:paraId="46DE055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交货地点：天津市于桥水库管理中心</w:t>
      </w:r>
    </w:p>
    <w:p w14:paraId="46C0726B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六、付款方式</w:t>
      </w:r>
    </w:p>
    <w:p w14:paraId="22B5409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货到现场安装、调试完毕，所有设备使用无质量问题，验收合格后7日内支付合同总额的100%。</w:t>
      </w:r>
    </w:p>
    <w:p w14:paraId="7F2E25C3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七、技术要求</w:t>
      </w:r>
    </w:p>
    <w:tbl>
      <w:tblPr>
        <w:tblStyle w:val="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851"/>
        <w:gridCol w:w="5159"/>
      </w:tblGrid>
      <w:tr w14:paraId="3FC67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5" w:type="dxa"/>
            <w:vAlign w:val="center"/>
          </w:tcPr>
          <w:p w14:paraId="5462D80C">
            <w:pPr>
              <w:widowControl/>
              <w:snapToGrid w:val="0"/>
              <w:spacing w:line="0" w:lineRule="atLeas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  <w:vAlign w:val="center"/>
          </w:tcPr>
          <w:p w14:paraId="62929957">
            <w:pPr>
              <w:widowControl/>
              <w:snapToGrid w:val="0"/>
              <w:spacing w:line="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4"/>
                <w:szCs w:val="24"/>
              </w:rPr>
              <w:t>轿车</w:t>
            </w:r>
          </w:p>
        </w:tc>
        <w:tc>
          <w:tcPr>
            <w:tcW w:w="851" w:type="dxa"/>
            <w:vAlign w:val="center"/>
          </w:tcPr>
          <w:p w14:paraId="28708BBC">
            <w:pPr>
              <w:widowControl/>
              <w:snapToGrid w:val="0"/>
              <w:spacing w:line="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1辆</w:t>
            </w:r>
          </w:p>
        </w:tc>
        <w:tc>
          <w:tcPr>
            <w:tcW w:w="5159" w:type="dxa"/>
            <w:vAlign w:val="center"/>
          </w:tcPr>
          <w:p w14:paraId="7C98D7A3">
            <w:pPr>
              <w:pStyle w:val="11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</w:rPr>
              <w:t>★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车身颜色：黑</w:t>
            </w:r>
          </w:p>
          <w:p w14:paraId="4D3FA6F6">
            <w:pPr>
              <w:pStyle w:val="11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</w:rPr>
              <w:t>★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燃油及排放：汽油国六</w:t>
            </w:r>
          </w:p>
          <w:p w14:paraId="2D50A63D">
            <w:pPr>
              <w:pStyle w:val="11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</w:rPr>
              <w:t>★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车身结构：4门5座三厢车</w:t>
            </w:r>
          </w:p>
          <w:p w14:paraId="656732BC">
            <w:pPr>
              <w:pStyle w:val="11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车身长度（mm）：48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0≤长≤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4930</w:t>
            </w:r>
          </w:p>
          <w:p w14:paraId="292A4B1A">
            <w:pPr>
              <w:pStyle w:val="11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</w:rPr>
              <w:t>★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车身宽度（mm）：18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0≤宽≤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1880</w:t>
            </w:r>
          </w:p>
          <w:p w14:paraId="2ABC5533">
            <w:pPr>
              <w:pStyle w:val="11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车身高度（mm）：1450≤高≤1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490</w:t>
            </w:r>
          </w:p>
          <w:p w14:paraId="5060DF71">
            <w:pPr>
              <w:pStyle w:val="11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轴距（mm）：轴距≥28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0</w:t>
            </w:r>
          </w:p>
          <w:p w14:paraId="7CDCF019">
            <w:pPr>
              <w:pStyle w:val="11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发动机排量（ml）：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排量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≤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1498</w:t>
            </w:r>
          </w:p>
          <w:p w14:paraId="491CF78A">
            <w:pPr>
              <w:pStyle w:val="11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发动机功率（kw）：功率≥110</w:t>
            </w:r>
          </w:p>
          <w:p w14:paraId="2902CF75">
            <w:pPr>
              <w:pStyle w:val="11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最大扭矩（N.m）:扭矩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≥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250</w:t>
            </w:r>
          </w:p>
          <w:p w14:paraId="18F6E66C">
            <w:pPr>
              <w:pStyle w:val="11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进气形式：涡轮增压</w:t>
            </w:r>
          </w:p>
          <w:p w14:paraId="617B9945">
            <w:pPr>
              <w:pStyle w:val="11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变速箱：自动</w:t>
            </w:r>
          </w:p>
          <w:p w14:paraId="6AA82A1D">
            <w:pPr>
              <w:pStyle w:val="11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驱动形式：前置前驱</w:t>
            </w:r>
          </w:p>
          <w:p w14:paraId="1F480414">
            <w:pPr>
              <w:pStyle w:val="11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制动形式：前盘后盘</w:t>
            </w:r>
          </w:p>
          <w:p w14:paraId="1723C196">
            <w:pPr>
              <w:widowControl/>
              <w:snapToGrid w:val="0"/>
              <w:spacing w:line="0" w:lineRule="atLeast"/>
              <w:jc w:val="left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其他配置：主/副驾驶安全气囊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前/后排头部气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胎压报警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ABS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EBD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/EBA/ASR/ESC，疲劳驾驶提示，驾驶模式切换，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发动机启停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能量回收系统，上坡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辅助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前后雷达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倒车影像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遥控钥匙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无钥匙启动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LED大灯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电动后视镜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中控大屏。</w:t>
            </w:r>
          </w:p>
        </w:tc>
      </w:tr>
    </w:tbl>
    <w:p w14:paraId="45BEC47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789423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851"/>
        <w:gridCol w:w="5159"/>
      </w:tblGrid>
      <w:tr w14:paraId="5D03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5" w:type="dxa"/>
            <w:vAlign w:val="center"/>
          </w:tcPr>
          <w:p w14:paraId="2B309DD8">
            <w:pPr>
              <w:widowControl/>
              <w:snapToGrid w:val="0"/>
              <w:spacing w:line="0" w:lineRule="atLeas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 w14:paraId="727ED5D0">
            <w:pPr>
              <w:widowControl/>
              <w:snapToGrid w:val="0"/>
              <w:spacing w:line="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MPV多用途汽车</w:t>
            </w:r>
          </w:p>
        </w:tc>
        <w:tc>
          <w:tcPr>
            <w:tcW w:w="851" w:type="dxa"/>
            <w:vAlign w:val="center"/>
          </w:tcPr>
          <w:p w14:paraId="0B53B6AA">
            <w:pPr>
              <w:widowControl/>
              <w:snapToGrid w:val="0"/>
              <w:spacing w:line="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1辆</w:t>
            </w:r>
          </w:p>
        </w:tc>
        <w:tc>
          <w:tcPr>
            <w:tcW w:w="5159" w:type="dxa"/>
            <w:vAlign w:val="center"/>
          </w:tcPr>
          <w:p w14:paraId="32572A7A">
            <w:pPr>
              <w:widowControl/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能源类型：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插电式混合动力</w:t>
            </w:r>
          </w:p>
          <w:p w14:paraId="1EC05B38">
            <w:pPr>
              <w:widowControl/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车身结构：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MPV</w:t>
            </w:r>
          </w:p>
          <w:p w14:paraId="73273DB9">
            <w:pPr>
              <w:widowControl/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长度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mm）：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4800≦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4950</w:t>
            </w:r>
          </w:p>
          <w:p w14:paraId="43EF03CB">
            <w:pPr>
              <w:widowControl/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宽度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mm）：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1800≦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宽≦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1900</w:t>
            </w:r>
          </w:p>
          <w:p w14:paraId="7114F904">
            <w:pPr>
              <w:widowControl/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高度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mm）：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1690≦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1800</w:t>
            </w:r>
          </w:p>
          <w:p w14:paraId="7C2A9BBB">
            <w:pPr>
              <w:widowControl/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轴距（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mm）：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2850 </w:t>
            </w:r>
          </w:p>
          <w:p w14:paraId="1D81FD30">
            <w:pPr>
              <w:widowControl/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纯电续航里程（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km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100  </w:t>
            </w:r>
          </w:p>
          <w:p w14:paraId="17A98843">
            <w:pPr>
              <w:widowControl/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电机类型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永磁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/同步</w:t>
            </w:r>
          </w:p>
          <w:p w14:paraId="5E81D259">
            <w:pPr>
              <w:widowControl/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电机功率（kw）：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105</w:t>
            </w:r>
          </w:p>
          <w:p w14:paraId="652C3164">
            <w:pPr>
              <w:widowControl/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排量（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ml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1799</w:t>
            </w:r>
          </w:p>
          <w:p w14:paraId="6CE29FF6">
            <w:pPr>
              <w:widowControl/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发动机功率（kw）：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  <w:p w14:paraId="328AA265">
            <w:pPr>
              <w:widowControl/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变速箱类型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自动</w:t>
            </w:r>
          </w:p>
          <w:p w14:paraId="44278C73">
            <w:pPr>
              <w:widowControl/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车辆颜色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白色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 xml:space="preserve"> </w:t>
            </w:r>
          </w:p>
          <w:p w14:paraId="25491F1E">
            <w:pPr>
              <w:widowControl/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驱动形式：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前置前驱</w:t>
            </w:r>
          </w:p>
          <w:p w14:paraId="710FB884">
            <w:pPr>
              <w:pStyle w:val="11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制动形式：前盘后盘</w:t>
            </w:r>
          </w:p>
          <w:p w14:paraId="46BB0AEC">
            <w:pPr>
              <w:widowControl/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其他配置：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主副驾驶安全气囊，前排侧气囊，前后排头部气帘，胎压显示，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ABS/EBD/EBA/ASR/ESC，驾驶模式切换，能量回收系统，定速巡航，上坡辅助，中控液晶屏、360度全景影像，LED大灯，电动天窗，皮质座椅，自动空调。</w:t>
            </w:r>
          </w:p>
        </w:tc>
      </w:tr>
    </w:tbl>
    <w:p w14:paraId="63116185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35AC9A"/>
    <w:multiLevelType w:val="singleLevel"/>
    <w:tmpl w:val="A835AC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F44AE2"/>
    <w:multiLevelType w:val="multilevel"/>
    <w:tmpl w:val="25F44AE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3OTc2YzhhYjYzYTkyYWFhNGY4MTJkODBhMDY4OTUifQ=="/>
  </w:docVars>
  <w:rsids>
    <w:rsidRoot w:val="00454190"/>
    <w:rsid w:val="00023882"/>
    <w:rsid w:val="00023F00"/>
    <w:rsid w:val="000255F7"/>
    <w:rsid w:val="00055D49"/>
    <w:rsid w:val="00064C61"/>
    <w:rsid w:val="00075871"/>
    <w:rsid w:val="00133FD3"/>
    <w:rsid w:val="00134FE6"/>
    <w:rsid w:val="00152FEE"/>
    <w:rsid w:val="00170599"/>
    <w:rsid w:val="001C4E16"/>
    <w:rsid w:val="001C59C7"/>
    <w:rsid w:val="001C5BC9"/>
    <w:rsid w:val="001D37B7"/>
    <w:rsid w:val="002247B5"/>
    <w:rsid w:val="00236234"/>
    <w:rsid w:val="002C6CD7"/>
    <w:rsid w:val="002D6554"/>
    <w:rsid w:val="00311CB3"/>
    <w:rsid w:val="003314A0"/>
    <w:rsid w:val="0035432B"/>
    <w:rsid w:val="00356524"/>
    <w:rsid w:val="00366BFD"/>
    <w:rsid w:val="003B2B5E"/>
    <w:rsid w:val="00416FA1"/>
    <w:rsid w:val="004539E3"/>
    <w:rsid w:val="00454190"/>
    <w:rsid w:val="0046719C"/>
    <w:rsid w:val="00476A86"/>
    <w:rsid w:val="0048179F"/>
    <w:rsid w:val="004D3A49"/>
    <w:rsid w:val="004E1E72"/>
    <w:rsid w:val="005064C0"/>
    <w:rsid w:val="005F27CA"/>
    <w:rsid w:val="00612EBB"/>
    <w:rsid w:val="006276D9"/>
    <w:rsid w:val="006472E4"/>
    <w:rsid w:val="00683B2F"/>
    <w:rsid w:val="006A1680"/>
    <w:rsid w:val="006D7E4E"/>
    <w:rsid w:val="0071453E"/>
    <w:rsid w:val="00722AC0"/>
    <w:rsid w:val="00730BAC"/>
    <w:rsid w:val="007639EB"/>
    <w:rsid w:val="007904F2"/>
    <w:rsid w:val="007E6A8F"/>
    <w:rsid w:val="00807CB4"/>
    <w:rsid w:val="00832CC2"/>
    <w:rsid w:val="008722B6"/>
    <w:rsid w:val="00874327"/>
    <w:rsid w:val="008C4CB6"/>
    <w:rsid w:val="00944F30"/>
    <w:rsid w:val="009E4D5D"/>
    <w:rsid w:val="009F36C3"/>
    <w:rsid w:val="00A128B3"/>
    <w:rsid w:val="00A34000"/>
    <w:rsid w:val="00A363E2"/>
    <w:rsid w:val="00A5522B"/>
    <w:rsid w:val="00A755A5"/>
    <w:rsid w:val="00A82DFF"/>
    <w:rsid w:val="00A864DE"/>
    <w:rsid w:val="00AD1BC9"/>
    <w:rsid w:val="00AF2719"/>
    <w:rsid w:val="00B77D8F"/>
    <w:rsid w:val="00BF5D28"/>
    <w:rsid w:val="00C0258D"/>
    <w:rsid w:val="00C240A7"/>
    <w:rsid w:val="00C63E94"/>
    <w:rsid w:val="00C70E47"/>
    <w:rsid w:val="00C860D0"/>
    <w:rsid w:val="00D029AF"/>
    <w:rsid w:val="00D04B99"/>
    <w:rsid w:val="00D40933"/>
    <w:rsid w:val="00D43C10"/>
    <w:rsid w:val="00D51DCF"/>
    <w:rsid w:val="00D604F6"/>
    <w:rsid w:val="00D81F21"/>
    <w:rsid w:val="00D9436E"/>
    <w:rsid w:val="00DA01D0"/>
    <w:rsid w:val="00DD604E"/>
    <w:rsid w:val="00DE3800"/>
    <w:rsid w:val="00DF73C8"/>
    <w:rsid w:val="00E033E0"/>
    <w:rsid w:val="00E12A12"/>
    <w:rsid w:val="00E30792"/>
    <w:rsid w:val="00E53A5A"/>
    <w:rsid w:val="00E64AFD"/>
    <w:rsid w:val="00EB4A86"/>
    <w:rsid w:val="00F01783"/>
    <w:rsid w:val="00F43900"/>
    <w:rsid w:val="00F449C4"/>
    <w:rsid w:val="00F75883"/>
    <w:rsid w:val="00F9274C"/>
    <w:rsid w:val="00F942DD"/>
    <w:rsid w:val="00FA63D5"/>
    <w:rsid w:val="049C4E02"/>
    <w:rsid w:val="09A61E0E"/>
    <w:rsid w:val="11F56A7A"/>
    <w:rsid w:val="1DCA6AB9"/>
    <w:rsid w:val="20631D11"/>
    <w:rsid w:val="226E4F8A"/>
    <w:rsid w:val="2C2D23C0"/>
    <w:rsid w:val="2C9C1FAD"/>
    <w:rsid w:val="2E690493"/>
    <w:rsid w:val="30336823"/>
    <w:rsid w:val="335A1A69"/>
    <w:rsid w:val="4A347492"/>
    <w:rsid w:val="4DB42100"/>
    <w:rsid w:val="54102FDB"/>
    <w:rsid w:val="5CD456F4"/>
    <w:rsid w:val="5ECB7FD2"/>
    <w:rsid w:val="61EA622F"/>
    <w:rsid w:val="628F7336"/>
    <w:rsid w:val="67403BD0"/>
    <w:rsid w:val="68C53F3C"/>
    <w:rsid w:val="6A1707C7"/>
    <w:rsid w:val="714E4467"/>
    <w:rsid w:val="767B2D10"/>
    <w:rsid w:val="7957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字符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1091</Words>
  <Characters>1250</Characters>
  <Lines>17</Lines>
  <Paragraphs>4</Paragraphs>
  <TotalTime>15</TotalTime>
  <ScaleCrop>false</ScaleCrop>
  <LinksUpToDate>false</LinksUpToDate>
  <CharactersWithSpaces>1261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2021-12-28T00:22:00Z</dcterms:created>
  <dc:creator>未定义</dc:creator>
  <cp:lastModifiedBy>Lin</cp:lastModifiedBy>
  <cp:lastPrinted>2021-12-28T00:46:00Z</cp:lastPrinted>
  <dcterms:modified xsi:type="dcterms:W3CDTF">2025-02-24T02:05:38Z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CFAA202F2E6D4CEAB7470C2A3196862B_13</vt:lpwstr>
  </property>
  <property fmtid="{D5CDD505-2E9C-101B-9397-08002B2CF9AE}" pid="4" name="KSOTemplateDocerSaveRecord">
    <vt:lpwstr>eyJoZGlkIjoiNzJiNWQ2NDYxNjMyZjMyNjg5NzU4Mzk3MzM0YTk1ODQiLCJ1c2VySWQiOiI2NzI5MTcyNDcifQ==</vt:lpwstr>
  </property>
</Properties>
</file>